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2" w:rsidRPr="00855F40" w:rsidRDefault="000B13D2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55F4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D0E0D">
        <w:rPr>
          <w:rFonts w:ascii="Arial" w:hAnsi="Arial" w:cs="Arial"/>
          <w:bCs/>
          <w:spacing w:val="-3"/>
          <w:sz w:val="22"/>
          <w:szCs w:val="22"/>
        </w:rPr>
        <w:t>Industrial Relations (Restoring Fairness) and Other Legislation Amendment Bill 2015</w:t>
      </w:r>
      <w:r w:rsidRPr="00855F4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855F40">
        <w:rPr>
          <w:rFonts w:ascii="Arial" w:hAnsi="Arial" w:cs="Arial"/>
          <w:bCs/>
          <w:spacing w:val="-3"/>
          <w:sz w:val="22"/>
          <w:szCs w:val="22"/>
        </w:rPr>
        <w:t>amend</w:t>
      </w:r>
      <w:r w:rsidR="0090695D">
        <w:rPr>
          <w:rFonts w:ascii="Arial" w:hAnsi="Arial" w:cs="Arial"/>
          <w:bCs/>
          <w:spacing w:val="-3"/>
          <w:sz w:val="22"/>
          <w:szCs w:val="22"/>
        </w:rPr>
        <w:t>s</w:t>
      </w:r>
      <w:r w:rsidRPr="00855F40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855F40">
        <w:rPr>
          <w:rFonts w:ascii="Arial" w:hAnsi="Arial" w:cs="Arial"/>
          <w:bCs/>
          <w:i/>
          <w:spacing w:val="-3"/>
          <w:sz w:val="22"/>
          <w:szCs w:val="22"/>
        </w:rPr>
        <w:t>Industrial Relations Act 1999</w:t>
      </w:r>
      <w:r w:rsidRPr="00855F40">
        <w:rPr>
          <w:rFonts w:ascii="Arial" w:hAnsi="Arial" w:cs="Arial"/>
          <w:bCs/>
          <w:spacing w:val="-3"/>
          <w:sz w:val="22"/>
          <w:szCs w:val="22"/>
        </w:rPr>
        <w:t xml:space="preserve"> to restore fairness to Queensland public sector and local government sector employees in line with</w:t>
      </w:r>
      <w:r w:rsidR="004552A0" w:rsidRPr="00855F40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855F40">
        <w:rPr>
          <w:rFonts w:ascii="Arial" w:hAnsi="Arial" w:cs="Arial"/>
          <w:bCs/>
          <w:spacing w:val="-3"/>
          <w:sz w:val="22"/>
          <w:szCs w:val="22"/>
        </w:rPr>
        <w:t xml:space="preserve"> Government</w:t>
      </w:r>
      <w:r w:rsidR="004552A0" w:rsidRPr="00855F40">
        <w:rPr>
          <w:rFonts w:ascii="Arial" w:hAnsi="Arial" w:cs="Arial"/>
          <w:bCs/>
          <w:spacing w:val="-3"/>
          <w:sz w:val="22"/>
          <w:szCs w:val="22"/>
        </w:rPr>
        <w:t>’s election</w:t>
      </w:r>
      <w:r w:rsidRPr="00855F40">
        <w:rPr>
          <w:rFonts w:ascii="Arial" w:hAnsi="Arial" w:cs="Arial"/>
          <w:bCs/>
          <w:spacing w:val="-3"/>
          <w:sz w:val="22"/>
          <w:szCs w:val="22"/>
        </w:rPr>
        <w:t xml:space="preserve"> commitments and priorities.</w:t>
      </w:r>
    </w:p>
    <w:p w:rsidR="000B13D2" w:rsidRPr="00855F40" w:rsidRDefault="000B13D2" w:rsidP="00F8161B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5F40">
        <w:rPr>
          <w:rFonts w:ascii="Arial" w:hAnsi="Arial" w:cs="Arial"/>
          <w:bCs/>
          <w:spacing w:val="-3"/>
          <w:sz w:val="22"/>
          <w:szCs w:val="22"/>
        </w:rPr>
        <w:t xml:space="preserve">The Bill includes amendments to: </w:t>
      </w:r>
    </w:p>
    <w:p w:rsidR="006A23D3" w:rsidRPr="00855F40" w:rsidRDefault="006A23D3" w:rsidP="005D0E0D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kern w:val="20"/>
          <w:sz w:val="22"/>
          <w:szCs w:val="22"/>
        </w:rPr>
      </w:pPr>
      <w:r w:rsidRPr="00855F40">
        <w:rPr>
          <w:rFonts w:ascii="Arial" w:hAnsi="Arial" w:cs="Arial"/>
          <w:kern w:val="20"/>
          <w:sz w:val="22"/>
          <w:szCs w:val="22"/>
        </w:rPr>
        <w:t>re-instate conditions for govern</w:t>
      </w:r>
      <w:r w:rsidR="004552A0" w:rsidRPr="00855F40">
        <w:rPr>
          <w:rFonts w:ascii="Arial" w:hAnsi="Arial" w:cs="Arial"/>
          <w:kern w:val="20"/>
          <w:sz w:val="22"/>
          <w:szCs w:val="22"/>
        </w:rPr>
        <w:t>ment workers, including by amending</w:t>
      </w:r>
      <w:r w:rsidRPr="00855F40">
        <w:rPr>
          <w:rFonts w:ascii="Arial" w:hAnsi="Arial" w:cs="Arial"/>
          <w:kern w:val="20"/>
          <w:sz w:val="22"/>
          <w:szCs w:val="22"/>
        </w:rPr>
        <w:t xml:space="preserve"> provisions relating t</w:t>
      </w:r>
      <w:r w:rsidR="004552A0" w:rsidRPr="00855F40">
        <w:rPr>
          <w:rFonts w:ascii="Arial" w:hAnsi="Arial" w:cs="Arial"/>
          <w:kern w:val="20"/>
          <w:sz w:val="22"/>
          <w:szCs w:val="22"/>
        </w:rPr>
        <w:t>o award modernisation and removing</w:t>
      </w:r>
      <w:r w:rsidRPr="00855F40">
        <w:rPr>
          <w:rFonts w:ascii="Arial" w:hAnsi="Arial" w:cs="Arial"/>
          <w:kern w:val="20"/>
          <w:sz w:val="22"/>
          <w:szCs w:val="22"/>
        </w:rPr>
        <w:t xml:space="preserve"> the prohibition of certain content in modern industrial instruments;</w:t>
      </w:r>
    </w:p>
    <w:p w:rsidR="004552A0" w:rsidRPr="00855F40" w:rsidRDefault="004552A0" w:rsidP="005D0E0D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i/>
          <w:kern w:val="20"/>
          <w:sz w:val="22"/>
          <w:szCs w:val="22"/>
        </w:rPr>
      </w:pPr>
      <w:r w:rsidRPr="00855F40">
        <w:rPr>
          <w:rFonts w:ascii="Arial" w:hAnsi="Arial" w:cs="Arial"/>
          <w:sz w:val="22"/>
          <w:szCs w:val="22"/>
        </w:rPr>
        <w:t>re-establish the independence and layperson’s court status of the QIRC; and</w:t>
      </w:r>
    </w:p>
    <w:p w:rsidR="006A23D3" w:rsidRPr="00855F40" w:rsidRDefault="006A23D3" w:rsidP="005D0E0D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i/>
          <w:kern w:val="20"/>
          <w:sz w:val="22"/>
          <w:szCs w:val="22"/>
        </w:rPr>
      </w:pPr>
      <w:r w:rsidRPr="00855F40">
        <w:rPr>
          <w:rFonts w:ascii="Arial" w:hAnsi="Arial" w:cs="Arial"/>
          <w:kern w:val="20"/>
          <w:sz w:val="22"/>
          <w:szCs w:val="22"/>
        </w:rPr>
        <w:t xml:space="preserve">restore right of entry provisions </w:t>
      </w:r>
      <w:r w:rsidR="004552A0" w:rsidRPr="00855F40">
        <w:rPr>
          <w:rFonts w:ascii="Arial" w:hAnsi="Arial" w:cs="Arial"/>
          <w:kern w:val="20"/>
          <w:sz w:val="22"/>
          <w:szCs w:val="22"/>
        </w:rPr>
        <w:t>for authorised industrial officers.</w:t>
      </w:r>
    </w:p>
    <w:p w:rsidR="006A23D3" w:rsidRPr="00855F40" w:rsidRDefault="006A23D3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5F40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Pr="00855F40">
        <w:rPr>
          <w:rFonts w:ascii="Arial" w:hAnsi="Arial" w:cs="Arial"/>
          <w:color w:val="auto"/>
          <w:sz w:val="22"/>
          <w:szCs w:val="22"/>
        </w:rPr>
        <w:t xml:space="preserve"> </w:t>
      </w:r>
      <w:r w:rsidR="00F8161B" w:rsidRPr="00855F40">
        <w:rPr>
          <w:rFonts w:ascii="Arial" w:hAnsi="Arial" w:cs="Arial"/>
          <w:color w:val="auto"/>
          <w:sz w:val="22"/>
          <w:szCs w:val="22"/>
        </w:rPr>
        <w:t>that t</w:t>
      </w:r>
      <w:r w:rsidRPr="00855F40">
        <w:rPr>
          <w:rFonts w:ascii="Arial" w:hAnsi="Arial" w:cs="Arial"/>
          <w:color w:val="auto"/>
          <w:sz w:val="22"/>
          <w:szCs w:val="22"/>
        </w:rPr>
        <w:t>he Industrial Relations (Restoring Fairness) and other Legislation Amendment Bill 2015 be introduced into the Legislative Assembly</w:t>
      </w:r>
      <w:r w:rsidRPr="00855F40">
        <w:rPr>
          <w:rFonts w:ascii="Arial" w:hAnsi="Arial" w:cs="Arial"/>
          <w:sz w:val="22"/>
          <w:szCs w:val="22"/>
        </w:rPr>
        <w:t>.</w:t>
      </w:r>
    </w:p>
    <w:p w:rsidR="00CD6F5E" w:rsidRPr="00855F40" w:rsidRDefault="00CD6F5E" w:rsidP="005D0E0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90695D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:rsidR="006A23D3" w:rsidRPr="005D0E0D" w:rsidRDefault="00742CBF" w:rsidP="00CD6F5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6A23D3" w:rsidRPr="00CC73E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Industrial Relations (Restoring Fairness) and Other Legislation Amendment Bill 2015</w:t>
        </w:r>
      </w:hyperlink>
      <w:r w:rsidR="006A23D3" w:rsidRPr="005D0E0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A23D3" w:rsidRPr="005D0E0D" w:rsidRDefault="00742CBF" w:rsidP="0033087A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</w:rPr>
      </w:pPr>
      <w:hyperlink r:id="rId13" w:history="1">
        <w:r w:rsidR="00F8161B" w:rsidRPr="00CC73E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</w:t>
        </w:r>
        <w:r w:rsidR="006A23D3" w:rsidRPr="00CC73E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otes</w:t>
        </w:r>
      </w:hyperlink>
      <w:r w:rsidR="006A23D3" w:rsidRPr="005D0E0D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sectPr w:rsidR="006A23D3" w:rsidRPr="005D0E0D" w:rsidSect="0090695D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C5" w:rsidRDefault="008E77C5" w:rsidP="00D6589B">
      <w:r>
        <w:separator/>
      </w:r>
    </w:p>
  </w:endnote>
  <w:endnote w:type="continuationSeparator" w:id="0">
    <w:p w:rsidR="008E77C5" w:rsidRDefault="008E77C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C5" w:rsidRDefault="008E77C5" w:rsidP="00D6589B">
      <w:r>
        <w:separator/>
      </w:r>
    </w:p>
  </w:footnote>
  <w:footnote w:type="continuationSeparator" w:id="0">
    <w:p w:rsidR="008E77C5" w:rsidRDefault="008E77C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B13D2"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CB1501" w:rsidRDefault="000B13D2" w:rsidP="000B13D2">
    <w:pPr>
      <w:pStyle w:val="Header"/>
      <w:tabs>
        <w:tab w:val="clear" w:pos="4513"/>
        <w:tab w:val="clear" w:pos="9026"/>
        <w:tab w:val="left" w:pos="1680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Industrial Relations (Restoring Fairness) and Other Legislation Amendment Bill 2015</w:t>
    </w:r>
  </w:p>
  <w:p w:rsidR="00CB1501" w:rsidRDefault="00C85DF6" w:rsidP="0008148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081486">
      <w:rPr>
        <w:rFonts w:ascii="Arial" w:hAnsi="Arial" w:cs="Arial"/>
        <w:b/>
        <w:sz w:val="22"/>
        <w:szCs w:val="22"/>
        <w:u w:val="single"/>
      </w:rPr>
      <w:t>, 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 and Minister for </w:t>
    </w:r>
    <w:r w:rsidR="00081486">
      <w:rPr>
        <w:rFonts w:ascii="Arial" w:hAnsi="Arial" w:cs="Arial"/>
        <w:b/>
        <w:sz w:val="22"/>
        <w:szCs w:val="22"/>
        <w:u w:val="single"/>
      </w:rPr>
      <w:t>Aboriginal and Torres Strait Islander Partnerships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695D"/>
    <w:multiLevelType w:val="multilevel"/>
    <w:tmpl w:val="A5262B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</w:rPr>
    </w:lvl>
  </w:abstractNum>
  <w:abstractNum w:abstractNumId="1" w15:restartNumberingAfterBreak="0">
    <w:nsid w:val="293D4856"/>
    <w:multiLevelType w:val="hybridMultilevel"/>
    <w:tmpl w:val="C1705D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6B3B"/>
    <w:multiLevelType w:val="hybridMultilevel"/>
    <w:tmpl w:val="4FC47C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8B581A"/>
    <w:multiLevelType w:val="hybridMultilevel"/>
    <w:tmpl w:val="4DA89A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1ED403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7AE8"/>
    <w:rsid w:val="000550E3"/>
    <w:rsid w:val="00080F8F"/>
    <w:rsid w:val="00081486"/>
    <w:rsid w:val="000B13D2"/>
    <w:rsid w:val="000B6EF0"/>
    <w:rsid w:val="0010384C"/>
    <w:rsid w:val="00174117"/>
    <w:rsid w:val="00196B4C"/>
    <w:rsid w:val="001A4DB7"/>
    <w:rsid w:val="003045BC"/>
    <w:rsid w:val="00314F98"/>
    <w:rsid w:val="0033087A"/>
    <w:rsid w:val="00336094"/>
    <w:rsid w:val="00356DF6"/>
    <w:rsid w:val="00396F0D"/>
    <w:rsid w:val="0040746C"/>
    <w:rsid w:val="004118B8"/>
    <w:rsid w:val="004552A0"/>
    <w:rsid w:val="0047127B"/>
    <w:rsid w:val="00501C66"/>
    <w:rsid w:val="00550873"/>
    <w:rsid w:val="005D0E0D"/>
    <w:rsid w:val="00625E74"/>
    <w:rsid w:val="006A23D3"/>
    <w:rsid w:val="007265D0"/>
    <w:rsid w:val="00732E22"/>
    <w:rsid w:val="00741C20"/>
    <w:rsid w:val="00742CBF"/>
    <w:rsid w:val="00855F40"/>
    <w:rsid w:val="008E77C5"/>
    <w:rsid w:val="00904077"/>
    <w:rsid w:val="0090695D"/>
    <w:rsid w:val="00937A4A"/>
    <w:rsid w:val="00945402"/>
    <w:rsid w:val="00946147"/>
    <w:rsid w:val="00947BC8"/>
    <w:rsid w:val="009B15D3"/>
    <w:rsid w:val="009B610F"/>
    <w:rsid w:val="00A24DD6"/>
    <w:rsid w:val="00A2581D"/>
    <w:rsid w:val="00A40E1D"/>
    <w:rsid w:val="00AD22AD"/>
    <w:rsid w:val="00C05822"/>
    <w:rsid w:val="00C75E67"/>
    <w:rsid w:val="00C85DF6"/>
    <w:rsid w:val="00C924B1"/>
    <w:rsid w:val="00CB1501"/>
    <w:rsid w:val="00CC73E2"/>
    <w:rsid w:val="00CD6F5E"/>
    <w:rsid w:val="00CD7A50"/>
    <w:rsid w:val="00CE72FE"/>
    <w:rsid w:val="00CF0D8A"/>
    <w:rsid w:val="00D1740E"/>
    <w:rsid w:val="00D35E64"/>
    <w:rsid w:val="00D6589B"/>
    <w:rsid w:val="00D766EC"/>
    <w:rsid w:val="00EA488B"/>
    <w:rsid w:val="00EF4FE6"/>
    <w:rsid w:val="00F13DBE"/>
    <w:rsid w:val="00F514F4"/>
    <w:rsid w:val="00F8161B"/>
    <w:rsid w:val="00FA5031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2A0"/>
    <w:pPr>
      <w:ind w:left="720"/>
    </w:pPr>
  </w:style>
  <w:style w:type="character" w:styleId="Hyperlink">
    <w:name w:val="Hyperlink"/>
    <w:uiPriority w:val="99"/>
    <w:unhideWhenUsed/>
    <w:rsid w:val="00CC73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Bil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30d15c37b2e71ce94dff8ddf2a462e7b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xmlns:ns4="95ee723f-7e30-47a4-b556-fd4bfa065a81" targetNamespace="http://schemas.microsoft.com/office/2006/metadata/properties" ma:root="true" ma:fieldsID="e1cb2f079042908d169d2f362b71bffa" ns2:_="" ns3:_="" ns4:_="">
    <xsd:import namespace="http://schemas.microsoft.com/Sharepoint/v3"/>
    <xsd:import namespace="72d8744d-2c47-46f4-9bdd-407e14137c3c"/>
    <xsd:import namespace="95ee723f-7e30-47a4-b556-fd4bfa065a81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4:Reportin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723f-7e30-47a4-b556-fd4bfa065a81" elementFormDefault="qualified">
    <xsd:import namespace="http://schemas.microsoft.com/office/2006/documentManagement/types"/>
    <xsd:import namespace="http://schemas.microsoft.com/office/infopath/2007/PartnerControls"/>
    <xsd:element name="Reporting_x0020_category" ma:index="15" nillable="true" ma:displayName="Reporting category" ma:default="Decision implementation" ma:format="Dropdown" ma:internalName="Reporting_x0020_category">
      <xsd:simpleType>
        <xsd:restriction base="dms:Choice">
          <xsd:enumeration value="Decision implementation"/>
          <xsd:enumeration value="Government commitments"/>
          <xsd:enumeration value="Six month action plan"/>
          <xsd:enumeration value="Proactive rele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Reporting_x0020_category xmlns="95ee723f-7e30-47a4-b556-fd4bfa065a81">Proactive release</Reporting_x0020_category>
    <Nexus_MetadataSummary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3962-78E7-4345-9010-ECFC3C6660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DF223E-3960-49EB-B724-431B55E66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95ee723f-7e30-47a4-b556-fd4bfa06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AA39A-549D-497F-930C-55E77E97F1AA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95ee723f-7e30-47a4-b556-fd4bfa065a8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0472E6-7187-460C-8489-737328CD30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9707E7-C219-409C-ABE7-24FF853D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124</Words>
  <Characters>816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Base>https://www.cabinet.qld.gov.au/documents/2015/May/IRBill/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2015-08-13T23:23:00Z</cp:lastPrinted>
  <dcterms:created xsi:type="dcterms:W3CDTF">2017-10-25T01:33:00Z</dcterms:created>
  <dcterms:modified xsi:type="dcterms:W3CDTF">2018-03-06T01:29:00Z</dcterms:modified>
  <cp:category>Industrial_Relations,Public_Service,Legislation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-2061739274</vt:i4>
  </property>
  <property fmtid="{D5CDD505-2E9C-101B-9397-08002B2CF9AE}" pid="4" name="_PreviousAdHocReviewCycleID">
    <vt:i4>1951205330</vt:i4>
  </property>
  <property fmtid="{D5CDD505-2E9C-101B-9397-08002B2CF9AE}" pid="5" name="_ReviewingToolsShownOnce">
    <vt:lpwstr/>
  </property>
  <property fmtid="{D5CDD505-2E9C-101B-9397-08002B2CF9AE}" pid="6" name="ContentTypeId">
    <vt:lpwstr>0x010100C7BD08439FA548A39DD6F4EEA9A4DD920028A0CA45A385418C914557FFC286F13E004EB8CA558F2C6042A832EDA2471880AF</vt:lpwstr>
  </property>
  <property fmtid="{D5CDD505-2E9C-101B-9397-08002B2CF9AE}" pid="7" name="_dlc_DocIdItemGuid">
    <vt:lpwstr>2578f2ab-3b0b-4e42-bc92-43dbe05d9d3d</vt:lpwstr>
  </property>
  <property fmtid="{D5CDD505-2E9C-101B-9397-08002B2CF9AE}" pid="8" name="_dlc_DocId">
    <vt:lpwstr>BUSNCLLO-74-16</vt:lpwstr>
  </property>
  <property fmtid="{D5CDD505-2E9C-101B-9397-08002B2CF9AE}" pid="9" name="_dlc_DocIdUrl">
    <vt:lpwstr>https://nexus.treasury.qld.gov.au/business/cabinet-services/dpc-reporting/_layouts/15/DocIdRedir.aspx?ID=BUSNCLLO-74-16, BUSNCLLO-74-16</vt:lpwstr>
  </property>
</Properties>
</file>